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spacing w:line="240" w:lineRule="auto"/>
        <w:rPr>
          <w:color w:val="30617b"/>
          <w:sz w:val="22"/>
          <w:szCs w:val="22"/>
        </w:rPr>
      </w:pPr>
      <w:bookmarkStart w:colFirst="0" w:colLast="0" w:name="_soiblij5d7d" w:id="0"/>
      <w:bookmarkEnd w:id="0"/>
      <w:r w:rsidDel="00000000" w:rsidR="00000000" w:rsidRPr="00000000">
        <w:rPr>
          <w:b w:val="1"/>
          <w:bCs w:val="1"/>
          <w:color w:val="30617b"/>
          <w:sz w:val="22"/>
          <w:szCs w:val="22"/>
          <w:rtl w:val="0"/>
        </w:rPr>
        <w:t xml:space="preserve">PROPOSAL #                                                                                    </w:t>
      </w:r>
      <w:r w:rsidDel="00000000" w:rsidR="00000000" w:rsidRPr="00000000">
        <w:rPr>
          <w:color w:val="30617b"/>
          <w:sz w:val="22"/>
          <w:szCs w:val="22"/>
          <w:rtl w:val="0"/>
        </w:rPr>
        <w:t xml:space="preserve">Valid through: [30 days from date prepared]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-333374</wp:posOffset>
            </wp:positionH>
            <wp:positionV relativeFrom="paragraph">
              <wp:posOffset>152332</wp:posOffset>
            </wp:positionV>
            <wp:extent cx="3736657" cy="484382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6657" cy="4843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Heading1"/>
        <w:spacing w:line="240" w:lineRule="auto"/>
        <w:rPr>
          <w:color w:val="30617b"/>
          <w:sz w:val="66"/>
          <w:szCs w:val="66"/>
        </w:rPr>
      </w:pPr>
      <w:bookmarkStart w:colFirst="0" w:colLast="0" w:name="_vcgwqbwkiid9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-330517</wp:posOffset>
                </wp:positionH>
                <wp:positionV relativeFrom="paragraph">
                  <wp:posOffset>133350</wp:posOffset>
                </wp:positionV>
                <wp:extent cx="7165658" cy="21240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262575" y="1758050"/>
                          <a:ext cx="10233900" cy="5508300"/>
                        </a:xfrm>
                        <a:prstGeom prst="rect">
                          <a:avLst/>
                        </a:prstGeom>
                        <a:solidFill>
                          <a:srgbClr val="30617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-330517</wp:posOffset>
                </wp:positionH>
                <wp:positionV relativeFrom="paragraph">
                  <wp:posOffset>133350</wp:posOffset>
                </wp:positionV>
                <wp:extent cx="7165658" cy="212407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5658" cy="2124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Heading1"/>
        <w:spacing w:line="240" w:lineRule="auto"/>
        <w:rPr>
          <w:color w:val="ffffff"/>
          <w:sz w:val="66"/>
          <w:szCs w:val="66"/>
        </w:rPr>
      </w:pPr>
      <w:bookmarkStart w:colFirst="0" w:colLast="0" w:name="_dfy15idx0lk0" w:id="2"/>
      <w:bookmarkEnd w:id="2"/>
      <w:r w:rsidDel="00000000" w:rsidR="00000000" w:rsidRPr="00000000">
        <w:rPr>
          <w:color w:val="ffffff"/>
          <w:sz w:val="66"/>
          <w:szCs w:val="66"/>
          <w:rtl w:val="0"/>
        </w:rPr>
        <w:t xml:space="preserve">Construction Proposal</w:t>
      </w:r>
    </w:p>
    <w:p w:rsidR="00000000" w:rsidDel="00000000" w:rsidP="00000000" w:rsidRDefault="00000000" w:rsidRPr="00000000" w14:paraId="00000006">
      <w:pPr>
        <w:pStyle w:val="Heading1"/>
        <w:spacing w:line="240" w:lineRule="auto"/>
        <w:rPr>
          <w:color w:val="ffffff"/>
        </w:rPr>
      </w:pPr>
      <w:bookmarkStart w:colFirst="0" w:colLast="0" w:name="_wovgswqcmccd" w:id="3"/>
      <w:bookmarkEnd w:id="3"/>
      <w:r w:rsidDel="00000000" w:rsidR="00000000" w:rsidRPr="00000000">
        <w:rPr>
          <w:color w:val="ffffff"/>
          <w:sz w:val="66"/>
          <w:szCs w:val="66"/>
          <w:rtl w:val="0"/>
        </w:rPr>
        <w:t xml:space="preserve">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148555</wp:posOffset>
                </wp:positionV>
                <wp:extent cx="7162800" cy="24197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262575" y="1758050"/>
                          <a:ext cx="10233900" cy="5508300"/>
                        </a:xfrm>
                        <a:prstGeom prst="rect">
                          <a:avLst/>
                        </a:prstGeom>
                        <a:solidFill>
                          <a:srgbClr val="FF83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148555</wp:posOffset>
                </wp:positionV>
                <wp:extent cx="7162800" cy="24197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0" cy="241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44" w:vertAnchor="text" w:horzAnchor="text" w:tblpX="207.00000000000017" w:tblpY="0"/>
        <w:tblW w:w="10200.0" w:type="dxa"/>
        <w:jc w:val="left"/>
        <w:tblLayout w:type="fixed"/>
        <w:tblLook w:val="0600"/>
      </w:tblPr>
      <w:tblGrid>
        <w:gridCol w:w="5820"/>
        <w:gridCol w:w="4380"/>
        <w:tblGridChange w:id="0">
          <w:tblGrid>
            <w:gridCol w:w="5820"/>
            <w:gridCol w:w="4380"/>
          </w:tblGrid>
        </w:tblGridChange>
      </w:tblGrid>
      <w:tr>
        <w:trPr>
          <w:cantSplit w:val="0"/>
          <w:tblHeader w:val="0"/>
        </w:trPr>
        <w:tc>
          <w:tcPr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Roboto SemiBold" w:cs="Roboto SemiBold" w:eastAsia="Roboto SemiBold" w:hAnsi="Roboto SemiBold"/>
                <w:color w:val="30617b"/>
                <w:sz w:val="26"/>
                <w:szCs w:val="26"/>
              </w:rPr>
            </w:pPr>
            <w:r w:rsidDel="00000000" w:rsidR="00000000" w:rsidRPr="00000000">
              <w:rPr>
                <w:rFonts w:ascii="Roboto SemiBold" w:cs="Roboto SemiBold" w:eastAsia="Roboto SemiBold" w:hAnsi="Roboto SemiBold"/>
                <w:color w:val="30617b"/>
                <w:sz w:val="26"/>
                <w:szCs w:val="26"/>
                <w:rtl w:val="0"/>
              </w:rPr>
              <w:t xml:space="preserve">Prepared for:</w:t>
            </w:r>
          </w:p>
        </w:tc>
        <w:tc>
          <w:tcPr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Roboto SemiBold" w:cs="Roboto SemiBold" w:eastAsia="Roboto SemiBold" w:hAnsi="Roboto SemiBold"/>
                <w:color w:val="30617b"/>
                <w:sz w:val="26"/>
                <w:szCs w:val="26"/>
              </w:rPr>
            </w:pPr>
            <w:r w:rsidDel="00000000" w:rsidR="00000000" w:rsidRPr="00000000">
              <w:rPr>
                <w:rFonts w:ascii="Roboto SemiBold" w:cs="Roboto SemiBold" w:eastAsia="Roboto SemiBold" w:hAnsi="Roboto SemiBold"/>
                <w:color w:val="30617b"/>
                <w:sz w:val="26"/>
                <w:szCs w:val="26"/>
                <w:rtl w:val="0"/>
              </w:rPr>
              <w:t xml:space="preserve">Project address:</w:t>
            </w:r>
          </w:p>
        </w:tc>
      </w:tr>
      <w:tr>
        <w:trPr>
          <w:cantSplit w:val="0"/>
          <w:tblHeader w:val="0"/>
        </w:trPr>
        <w:tc>
          <w:tcPr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color w:val="b7b7b7"/>
                <w:sz w:val="26"/>
                <w:szCs w:val="26"/>
                <w:rtl w:val="0"/>
              </w:rPr>
              <w:t xml:space="preserve">Client Name</w:t>
            </w:r>
          </w:p>
        </w:tc>
        <w:tc>
          <w:tcPr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color w:val="b7b7b7"/>
                <w:sz w:val="26"/>
                <w:szCs w:val="26"/>
                <w:rtl w:val="0"/>
              </w:rPr>
              <w:t xml:space="preserve">Site Address</w:t>
            </w:r>
          </w:p>
        </w:tc>
      </w:tr>
      <w:tr>
        <w:trPr>
          <w:cantSplit w:val="0"/>
          <w:tblHeader w:val="0"/>
        </w:trPr>
        <w:tc>
          <w:tcPr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Roboto SemiBold" w:cs="Roboto SemiBold" w:eastAsia="Roboto SemiBold" w:hAnsi="Roboto SemiBold"/>
                <w:color w:val="30617b"/>
                <w:sz w:val="26"/>
                <w:szCs w:val="26"/>
              </w:rPr>
            </w:pPr>
            <w:r w:rsidDel="00000000" w:rsidR="00000000" w:rsidRPr="00000000">
              <w:rPr>
                <w:rFonts w:ascii="Roboto SemiBold" w:cs="Roboto SemiBold" w:eastAsia="Roboto SemiBold" w:hAnsi="Roboto SemiBold"/>
                <w:color w:val="30617b"/>
                <w:sz w:val="26"/>
                <w:szCs w:val="26"/>
                <w:rtl w:val="0"/>
              </w:rPr>
              <w:t xml:space="preserve">Project:</w:t>
            </w:r>
          </w:p>
        </w:tc>
        <w:tc>
          <w:tcPr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Roboto SemiBold" w:cs="Roboto SemiBold" w:eastAsia="Roboto SemiBold" w:hAnsi="Roboto SemiBold"/>
                <w:color w:val="30617b"/>
                <w:sz w:val="26"/>
                <w:szCs w:val="26"/>
              </w:rPr>
            </w:pPr>
            <w:r w:rsidDel="00000000" w:rsidR="00000000" w:rsidRPr="00000000">
              <w:rPr>
                <w:rFonts w:ascii="Roboto SemiBold" w:cs="Roboto SemiBold" w:eastAsia="Roboto SemiBold" w:hAnsi="Roboto SemiBold"/>
                <w:color w:val="30617b"/>
                <w:sz w:val="26"/>
                <w:szCs w:val="26"/>
                <w:rtl w:val="0"/>
              </w:rPr>
              <w:t xml:space="preserve">Prepared by:</w:t>
            </w:r>
          </w:p>
        </w:tc>
      </w:tr>
      <w:tr>
        <w:trPr>
          <w:cantSplit w:val="0"/>
          <w:tblHeader w:val="0"/>
        </w:trPr>
        <w:tc>
          <w:tcPr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color w:val="b7b7b7"/>
                <w:sz w:val="26"/>
                <w:szCs w:val="26"/>
                <w:rtl w:val="0"/>
              </w:rPr>
              <w:t xml:space="preserve">Project Name</w:t>
            </w:r>
          </w:p>
        </w:tc>
        <w:tc>
          <w:tcPr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color w:val="b7b7b7"/>
                <w:sz w:val="26"/>
                <w:szCs w:val="26"/>
                <w:rtl w:val="0"/>
              </w:rPr>
              <w:t xml:space="preserve">Your Business Name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>
          <w:color w:val="30617b"/>
        </w:rPr>
      </w:pPr>
      <w:bookmarkStart w:colFirst="0" w:colLast="0" w:name="_saq2d5yfyw3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>
          <w:color w:val="30617b"/>
        </w:rPr>
      </w:pPr>
      <w:bookmarkStart w:colFirst="0" w:colLast="0" w:name="_54rwdbcc4jyy" w:id="5"/>
      <w:bookmarkEnd w:id="5"/>
      <w:r w:rsidDel="00000000" w:rsidR="00000000" w:rsidRPr="00000000">
        <w:rPr>
          <w:color w:val="30617b"/>
          <w:rtl w:val="0"/>
        </w:rPr>
        <w:t xml:space="preserve">1. Project Understanding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Dear [Client First Name],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Thank you for inviting [Your Business Name] to prepare a proposal for your [project type] at [project address].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During our walkthrough on [date], we discussed the goals, constraints, and priorities for this project. Based on those conversations, this proposal is structured around the following objectives: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[Primary project goal]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[Secondary goal]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[Operational or lifestyle priority]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029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Open the kitchen into the dining area while maintaining storage</w:t>
      </w:r>
    </w:p>
    <w:p w:rsidR="00000000" w:rsidDel="00000000" w:rsidP="00000000" w:rsidRDefault="00000000" w:rsidRPr="00000000" w14:paraId="0000002A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Improve natural light without changing the home's exterior character</w:t>
      </w:r>
    </w:p>
    <w:p w:rsidR="00000000" w:rsidDel="00000000" w:rsidP="00000000" w:rsidRDefault="00000000" w:rsidRPr="00000000" w14:paraId="0000002B">
      <w:pPr>
        <w:numPr>
          <w:ilvl w:val="0"/>
          <w:numId w:val="19"/>
        </w:numPr>
        <w:ind w:left="720" w:hanging="360"/>
      </w:pPr>
      <w:r w:rsidDel="00000000" w:rsidR="00000000" w:rsidRPr="00000000">
        <w:rPr>
          <w:rtl w:val="0"/>
        </w:rPr>
        <w:t xml:space="preserve">Complete construction before the holiday season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This proposal is intended to help you evaluate three things clearly before making a decision: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What is included in the project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What assumptions does the pricing depend on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Where pricing may change during construction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The scope, allowances, exclusions, schedule assumptions, and payment structure below are designed to reduce ambiguity before work begins.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If anything needs clarification, please contact me directly at [phone/email].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34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 [Builder Contact Name]</w:t>
        <w:br w:type="textWrapping"/>
        <w:t xml:space="preserve"> [Your Business Name]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color w:val="30617b"/>
        </w:rPr>
      </w:pPr>
      <w:bookmarkStart w:colFirst="0" w:colLast="0" w:name="_sgc15uxf1zcf" w:id="6"/>
      <w:bookmarkEnd w:id="6"/>
      <w:r w:rsidDel="00000000" w:rsidR="00000000" w:rsidRPr="00000000">
        <w:rPr>
          <w:color w:val="30617b"/>
          <w:rtl w:val="0"/>
        </w:rPr>
        <w:t xml:space="preserve">2. Scope of Work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The following work is included in this proposal.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Phase 1: Demolition and Site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Phase 2: Framing and Structural Work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Phase 3: Mechanical Rough-Ins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Electrical</w:t>
      </w:r>
    </w:p>
    <w:p w:rsidR="00000000" w:rsidDel="00000000" w:rsidP="00000000" w:rsidRDefault="00000000" w:rsidRPr="00000000" w14:paraId="00000047">
      <w:pPr>
        <w:numPr>
          <w:ilvl w:val="0"/>
          <w:numId w:val="20"/>
        </w:numPr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Plumbing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HVAC</w:t>
      </w:r>
    </w:p>
    <w:p w:rsidR="00000000" w:rsidDel="00000000" w:rsidP="00000000" w:rsidRDefault="00000000" w:rsidRPr="00000000" w14:paraId="0000004B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Phase 4: Insulation, Drywall, and Finishes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Phase 5: Finish Carpentry and Final Installation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[Scope item]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Standards and Specifications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All work will comply with current local building code requirements.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Materials will meet or exceed the specifications outlined in Section 5.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Workmanship will follow standard residential construction practices for projects of this type.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Final finish selections will be made by the owner within the allowance structure outlined below.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color w:val="30617b"/>
        </w:rPr>
      </w:pPr>
      <w:bookmarkStart w:colFirst="0" w:colLast="0" w:name="_ycx6drytijr0" w:id="7"/>
      <w:bookmarkEnd w:id="7"/>
      <w:r w:rsidDel="00000000" w:rsidR="00000000" w:rsidRPr="00000000">
        <w:rPr>
          <w:color w:val="30617b"/>
          <w:rtl w:val="0"/>
        </w:rPr>
        <w:t xml:space="preserve">3. Assumptions Behind Pricing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This proposal is priced based on the following assumptions: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Existing framing, foundation, and concealed structural conditions are assumed to be serviceable unless otherwise noted.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Existing plumbing, electrical, and HVAC systems are assumed to support the proposed remodeling scope.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Site access for material delivery and debris removal will remain reasonably available during construction.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Client selections affecting lead times will be finalized by [date or phase].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Work will proceed during normal working hours unless otherwise agreed.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If conditions discovered during demolition differ materially from these assumptions, additional pricing or schedule adjustments may be required.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color w:val="30617b"/>
        </w:rPr>
      </w:pPr>
      <w:bookmarkStart w:colFirst="0" w:colLast="0" w:name="_3y0oevwyfjuh" w:id="8"/>
      <w:bookmarkEnd w:id="8"/>
      <w:r w:rsidDel="00000000" w:rsidR="00000000" w:rsidRPr="00000000">
        <w:rPr>
          <w:color w:val="30617b"/>
          <w:rtl w:val="0"/>
        </w:rPr>
        <w:t xml:space="preserve">4. Exclusions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The following items are specifically excluded from this proposal unless explicitly listed elsewhere.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Project-Specific Exclusions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[Specific exclusion]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[Specific exclusion]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[Specific exclusion]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Rear deck demolition and disposal</w:t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Relocation of existing gas service</w:t>
      </w:r>
    </w:p>
    <w:p w:rsidR="00000000" w:rsidDel="00000000" w:rsidP="00000000" w:rsidRDefault="00000000" w:rsidRPr="00000000" w14:paraId="00000078">
      <w:pPr>
        <w:numPr>
          <w:ilvl w:val="0"/>
          <w:numId w:val="1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Window coverings and blinds</w:t>
      </w:r>
    </w:p>
    <w:p w:rsidR="00000000" w:rsidDel="00000000" w:rsidP="00000000" w:rsidRDefault="00000000" w:rsidRPr="00000000" w14:paraId="00000079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Repair of concealed water damage discovered after demolition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Standard Exclusions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Owner-supplied appliances, fixtures, or finish materials unless listed in Section 5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Hazardous material remediation, including asbestos, mold, or lead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Utility company fees or service upgrades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Landscaping restoration outside active construction areas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Temporary housing or relocation costs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Structural engineering beyond currently identified requirements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Costs resulting from concealed conditions not visible during the walkthrough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120" w:before="480" w:lineRule="auto"/>
        <w:rPr>
          <w:color w:val="30617b"/>
        </w:rPr>
      </w:pPr>
      <w:bookmarkStart w:colFirst="0" w:colLast="0" w:name="_7lghvmtxixc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120" w:before="480" w:lineRule="auto"/>
        <w:rPr>
          <w:color w:val="30617b"/>
        </w:rPr>
      </w:pPr>
      <w:bookmarkStart w:colFirst="0" w:colLast="0" w:name="_xmexkrcsgkh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120" w:before="480" w:lineRule="auto"/>
        <w:rPr>
          <w:color w:val="30617b"/>
        </w:rPr>
      </w:pPr>
      <w:bookmarkStart w:colFirst="0" w:colLast="0" w:name="_3wwzs97ijk5z" w:id="11"/>
      <w:bookmarkEnd w:id="11"/>
      <w:r w:rsidDel="00000000" w:rsidR="00000000" w:rsidRPr="00000000">
        <w:rPr>
          <w:color w:val="30617b"/>
          <w:rtl w:val="0"/>
        </w:rPr>
        <w:t xml:space="preserve">5. Pricing and Cost Breakdown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All pricing reflects current dealer pricing and labor rates as of [date].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Fonts w:ascii="Roboto Slab Medium" w:cs="Roboto Slab Medium" w:eastAsia="Roboto Slab Medium" w:hAnsi="Roboto Slab Medium"/>
          <w:color w:val="30617b"/>
          <w:sz w:val="26"/>
          <w:szCs w:val="26"/>
          <w:rtl w:val="0"/>
        </w:rPr>
        <w:t xml:space="preserve">Construction Pricing</w:t>
      </w:r>
    </w:p>
    <w:tbl>
      <w:tblPr>
        <w:tblStyle w:val="Table2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2715"/>
        <w:gridCol w:w="3780"/>
        <w:gridCol w:w="1980"/>
        <w:gridCol w:w="1740"/>
        <w:tblGridChange w:id="0">
          <w:tblGrid>
            <w:gridCol w:w="2715"/>
            <w:gridCol w:w="3780"/>
            <w:gridCol w:w="1980"/>
            <w:gridCol w:w="1740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/ Trade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Description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Pricing Type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Subtotal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Demolition and prep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Removal, disposal, protection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ind w:left="288" w:firstLine="0"/>
              <w:rPr>
                <w:color w:val="cccccc"/>
              </w:rPr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Framing and structural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Framing modifications and reinforcement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Electrical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Rough-in and finish installation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Plumbing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Rough-in and fixture installation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Drywall and finishing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Hanging, taping, sanding, texture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ind w:left="288" w:firstLine="0"/>
              <w:rPr>
                <w:color w:val="cccccc"/>
              </w:rPr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Finish carpentry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Trim, millwork, installation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ind w:left="288" w:firstLine="0"/>
              <w:rPr>
                <w:color w:val="cccccc"/>
              </w:rPr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A8">
      <w:pPr>
        <w:pStyle w:val="Heading3"/>
        <w:rPr>
          <w:color w:val="30617b"/>
        </w:rPr>
      </w:pPr>
      <w:bookmarkStart w:colFirst="0" w:colLast="0" w:name="_vqfmldli1ixh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3"/>
        <w:rPr>
          <w:color w:val="30617b"/>
        </w:rPr>
      </w:pPr>
      <w:bookmarkStart w:colFirst="0" w:colLast="0" w:name="_4r4pvc3msss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3"/>
        <w:rPr>
          <w:color w:val="30617b"/>
        </w:rPr>
      </w:pPr>
      <w:bookmarkStart w:colFirst="0" w:colLast="0" w:name="_1qcoik7t7c5o" w:id="14"/>
      <w:bookmarkEnd w:id="14"/>
      <w:r w:rsidDel="00000000" w:rsidR="00000000" w:rsidRPr="00000000">
        <w:rPr>
          <w:color w:val="30617b"/>
          <w:rtl w:val="0"/>
        </w:rPr>
        <w:t xml:space="preserve">Allowances</w:t>
      </w:r>
    </w:p>
    <w:p w:rsidR="00000000" w:rsidDel="00000000" w:rsidP="00000000" w:rsidRDefault="00000000" w:rsidRPr="00000000" w14:paraId="000000B0">
      <w:pPr>
        <w:rPr>
          <w:rFonts w:ascii="Roboto Slab Medium" w:cs="Roboto Slab Medium" w:eastAsia="Roboto Slab Medium" w:hAnsi="Roboto Slab Medium"/>
          <w:color w:val="30617b"/>
          <w:sz w:val="26"/>
          <w:szCs w:val="26"/>
        </w:rPr>
      </w:pPr>
      <w:r w:rsidDel="00000000" w:rsidR="00000000" w:rsidRPr="00000000">
        <w:rPr>
          <w:rtl w:val="0"/>
        </w:rPr>
        <w:t xml:space="preserve">The following categories are allowance-based. Final pricing depends on the selections made during construction.</w:t>
      </w: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2925"/>
        <w:gridCol w:w="2520"/>
        <w:gridCol w:w="4740"/>
        <w:tblGridChange w:id="0">
          <w:tblGrid>
            <w:gridCol w:w="2925"/>
            <w:gridCol w:w="2520"/>
            <w:gridCol w:w="4740"/>
          </w:tblGrid>
        </w:tblGridChange>
      </w:tblGrid>
      <w:tr>
        <w:trPr>
          <w:cantSplit w:val="1"/>
          <w:trHeight w:val="576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ind w:left="0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Allowance Category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ind w:left="0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Budget Included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ind w:left="0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Assumption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Cabinets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Semi-custom cabinets</w:t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Countertops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Quartz at $[X]/sq ft installed</w:t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Plumbing fixtures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Mid-range fixtures</w:t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Flooring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Engineered hardwood</w:t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Lighting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color w:val="cccccc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Standard decorative fixtures</w:t>
            </w:r>
          </w:p>
        </w:tc>
      </w:tr>
    </w:tbl>
    <w:p w:rsidR="00000000" w:rsidDel="00000000" w:rsidP="00000000" w:rsidRDefault="00000000" w:rsidRPr="00000000" w14:paraId="000000C3">
      <w:pPr>
        <w:pStyle w:val="Heading3"/>
        <w:rPr>
          <w:rFonts w:ascii="Arial" w:cs="Arial" w:eastAsia="Arial" w:hAnsi="Arial"/>
        </w:rPr>
      </w:pPr>
      <w:bookmarkStart w:colFirst="0" w:colLast="0" w:name="_pzehaezidp8u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after="80" w:before="320" w:lineRule="auto"/>
        <w:rPr>
          <w:color w:val="30617b"/>
        </w:rPr>
      </w:pPr>
      <w:bookmarkStart w:colFirst="0" w:colLast="0" w:name="_fn007qddkoio" w:id="16"/>
      <w:bookmarkEnd w:id="16"/>
      <w:r w:rsidDel="00000000" w:rsidR="00000000" w:rsidRPr="00000000">
        <w:rPr>
          <w:color w:val="30617b"/>
          <w:rtl w:val="0"/>
        </w:rPr>
        <w:t xml:space="preserve">Important Allowance Note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If final selections exceed the allowance amount, the difference will be added through a written change order before installation.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If selections come in below the allowance amount, the unused balance will be credited back to the owner.</w:t>
      </w:r>
    </w:p>
    <w:p w:rsidR="00000000" w:rsidDel="00000000" w:rsidP="00000000" w:rsidRDefault="00000000" w:rsidRPr="00000000" w14:paraId="000000C7">
      <w:pPr>
        <w:pStyle w:val="Heading3"/>
        <w:keepNext w:val="0"/>
        <w:keepLines w:val="0"/>
        <w:spacing w:after="80" w:before="320" w:lineRule="auto"/>
        <w:rPr>
          <w:color w:val="30617b"/>
        </w:rPr>
      </w:pPr>
      <w:bookmarkStart w:colFirst="0" w:colLast="0" w:name="_3dkhpgirui8" w:id="17"/>
      <w:bookmarkEnd w:id="17"/>
      <w:r w:rsidDel="00000000" w:rsidR="00000000" w:rsidRPr="00000000">
        <w:rPr>
          <w:color w:val="30617b"/>
          <w:rtl w:val="0"/>
        </w:rPr>
        <w:t xml:space="preserve">Project Management and Overhead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Project management, scheduling coordination, dealer coordination, supervision, insurance, and standard operating overhead are included in the pricing structure above.</w:t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color w:val="30617b"/>
        </w:rPr>
      </w:pPr>
      <w:bookmarkStart w:colFirst="0" w:colLast="0" w:name="_qb7gcqw3mgjx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color w:val="30617b"/>
          <w:sz w:val="28"/>
          <w:szCs w:val="28"/>
        </w:rPr>
      </w:pPr>
      <w:bookmarkStart w:colFirst="0" w:colLast="0" w:name="_xxhh9hg6rp7k" w:id="19"/>
      <w:bookmarkEnd w:id="19"/>
      <w:r w:rsidDel="00000000" w:rsidR="00000000" w:rsidRPr="00000000">
        <w:rPr>
          <w:color w:val="30617b"/>
          <w:sz w:val="28"/>
          <w:szCs w:val="28"/>
          <w:rtl w:val="0"/>
        </w:rPr>
        <w:t xml:space="preserve">Total Project Price</w:t>
      </w:r>
    </w:p>
    <w:p w:rsidR="00000000" w:rsidDel="00000000" w:rsidP="00000000" w:rsidRDefault="00000000" w:rsidRPr="00000000" w14:paraId="000000CC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color w:val="30617b"/>
          <w:sz w:val="24"/>
          <w:szCs w:val="24"/>
        </w:rPr>
      </w:pPr>
      <w:bookmarkStart w:colFirst="0" w:colLast="0" w:name="_me0gfxitd4ab" w:id="20"/>
      <w:bookmarkEnd w:id="20"/>
      <w:r w:rsidDel="00000000" w:rsidR="00000000" w:rsidRPr="00000000">
        <w:rPr>
          <w:color w:val="30617b"/>
          <w:sz w:val="24"/>
          <w:szCs w:val="24"/>
          <w:rtl w:val="0"/>
        </w:rPr>
        <w:t xml:space="preserve">Estimated Total: $[X]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This total includes fixed-price construction work plus the allowances listed above.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Taxes: [Included / Excluded]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Permits: [Included / Excluded]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left"/>
        <w:rPr>
          <w:color w:val="30617b"/>
          <w:sz w:val="36"/>
          <w:szCs w:val="36"/>
        </w:rPr>
      </w:pPr>
      <w:bookmarkStart w:colFirst="0" w:colLast="0" w:name="_xviyesyy7b90" w:id="21"/>
      <w:bookmarkEnd w:id="21"/>
      <w:r w:rsidDel="00000000" w:rsidR="00000000" w:rsidRPr="00000000">
        <w:rPr>
          <w:color w:val="30617b"/>
          <w:sz w:val="36"/>
          <w:szCs w:val="36"/>
          <w:rtl w:val="0"/>
        </w:rPr>
        <w:t xml:space="preserve">6. Schedule</w:t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Roboto Slab SemiBold" w:cs="Roboto Slab SemiBold" w:eastAsia="Roboto Slab SemiBold" w:hAnsi="Roboto Slab SemiBold"/>
          <w:color w:val="30617b"/>
          <w:sz w:val="28"/>
          <w:szCs w:val="28"/>
        </w:rPr>
      </w:pPr>
      <w:bookmarkStart w:colFirst="0" w:colLast="0" w:name="_1059dzn8ya7x" w:id="22"/>
      <w:bookmarkEnd w:id="22"/>
      <w:r w:rsidDel="00000000" w:rsidR="00000000" w:rsidRPr="00000000">
        <w:rPr>
          <w:rFonts w:ascii="Roboto Slab SemiBold" w:cs="Roboto Slab SemiBold" w:eastAsia="Roboto Slab SemiBold" w:hAnsi="Roboto Slab SemiBold"/>
          <w:color w:val="30617b"/>
          <w:sz w:val="28"/>
          <w:szCs w:val="28"/>
          <w:rtl w:val="0"/>
        </w:rPr>
        <w:t xml:space="preserve">Estimated Timeline</w:t>
      </w:r>
    </w:p>
    <w:tbl>
      <w:tblPr>
        <w:tblStyle w:val="Table4"/>
        <w:tblW w:w="1018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810"/>
        <w:gridCol w:w="3270"/>
        <w:gridCol w:w="3105"/>
        <w:tblGridChange w:id="0">
          <w:tblGrid>
            <w:gridCol w:w="3810"/>
            <w:gridCol w:w="3270"/>
            <w:gridCol w:w="3105"/>
          </w:tblGrid>
        </w:tblGridChange>
      </w:tblGrid>
      <w:tr>
        <w:trPr>
          <w:cantSplit w:val="1"/>
          <w:trHeight w:val="576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Estimated Start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Estimated Completion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Demolition and prep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Framing and rough-ins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Drywall and finishing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Finish installation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Punchlist and closeout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Jun 7,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Estimated project duration: [X weeks]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Estimated construction start: [Date]</w:t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spacing w:after="80" w:before="320" w:lineRule="auto"/>
        <w:rPr>
          <w:color w:val="30617b"/>
        </w:rPr>
      </w:pPr>
      <w:bookmarkStart w:colFirst="0" w:colLast="0" w:name="_a8ddpsy29z5u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spacing w:after="80" w:before="320" w:lineRule="auto"/>
        <w:rPr>
          <w:color w:val="30617b"/>
        </w:rPr>
      </w:pPr>
      <w:bookmarkStart w:colFirst="0" w:colLast="0" w:name="_tt13ca7ybun8" w:id="24"/>
      <w:bookmarkEnd w:id="24"/>
      <w:r w:rsidDel="00000000" w:rsidR="00000000" w:rsidRPr="00000000">
        <w:rPr>
          <w:color w:val="30617b"/>
          <w:rtl w:val="0"/>
        </w:rPr>
        <w:t xml:space="preserve">Schedule Assumptions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This schedule assumes: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Permit approvals are received within standard municipal timelines</w:t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Material lead times remain consistent with current dealer estimates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Client selections are finalized on schedule</w:t>
      </w:r>
    </w:p>
    <w:p w:rsidR="00000000" w:rsidDel="00000000" w:rsidP="00000000" w:rsidRDefault="00000000" w:rsidRPr="00000000" w14:paraId="000000E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No concealed structural or mechanical conditions materially delay work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Schedule changes caused by weather, inspections, owner-requested changes, material shortages, or concealed conditions may affect completion timing.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Any major schedule adjustments will be communicated in writing.</w:t>
      </w:r>
    </w:p>
    <w:p w:rsidR="00000000" w:rsidDel="00000000" w:rsidP="00000000" w:rsidRDefault="00000000" w:rsidRPr="00000000" w14:paraId="000000F1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left"/>
        <w:rPr>
          <w:color w:val="30617b"/>
        </w:rPr>
      </w:pPr>
      <w:bookmarkStart w:colFirst="0" w:colLast="0" w:name="_ttpo2blpoa4a" w:id="25"/>
      <w:bookmarkEnd w:id="25"/>
      <w:r w:rsidDel="00000000" w:rsidR="00000000" w:rsidRPr="00000000">
        <w:rPr>
          <w:color w:val="30617b"/>
          <w:rtl w:val="0"/>
        </w:rPr>
        <w:t xml:space="preserve">7. Change Orders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Changes to the original scope, materials, schedule, or selections will require a written change order approved before work proceeds.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Each change order will document:</w:t>
      </w:r>
    </w:p>
    <w:p w:rsidR="00000000" w:rsidDel="00000000" w:rsidP="00000000" w:rsidRDefault="00000000" w:rsidRPr="00000000" w14:paraId="000000F4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Scope of the change</w:t>
      </w:r>
    </w:p>
    <w:p w:rsidR="00000000" w:rsidDel="00000000" w:rsidP="00000000" w:rsidRDefault="00000000" w:rsidRPr="00000000" w14:paraId="000000F5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Pricing impact</w:t>
      </w:r>
    </w:p>
    <w:p w:rsidR="00000000" w:rsidDel="00000000" w:rsidP="00000000" w:rsidRDefault="00000000" w:rsidRPr="00000000" w14:paraId="000000F6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Schedule impact</w:t>
      </w:r>
    </w:p>
    <w:p w:rsidR="00000000" w:rsidDel="00000000" w:rsidP="00000000" w:rsidRDefault="00000000" w:rsidRPr="00000000" w14:paraId="000000F7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Approval signatures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No verbal approvals will authorize additional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left"/>
        <w:rPr>
          <w:color w:val="30617b"/>
        </w:rPr>
      </w:pPr>
      <w:bookmarkStart w:colFirst="0" w:colLast="0" w:name="_170wwyx2vepx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left"/>
        <w:rPr>
          <w:color w:val="30617b"/>
        </w:rPr>
      </w:pPr>
      <w:bookmarkStart w:colFirst="0" w:colLast="0" w:name="_5iv3hew9fkrn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left"/>
        <w:rPr>
          <w:color w:val="30617b"/>
        </w:rPr>
      </w:pPr>
      <w:bookmarkStart w:colFirst="0" w:colLast="0" w:name="_c7v6iwuswevy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left"/>
        <w:rPr>
          <w:color w:val="30617b"/>
        </w:rPr>
      </w:pPr>
      <w:bookmarkStart w:colFirst="0" w:colLast="0" w:name="_s1y1cjgkplzl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left"/>
        <w:rPr>
          <w:color w:val="30617b"/>
          <w:sz w:val="36"/>
          <w:szCs w:val="36"/>
        </w:rPr>
      </w:pPr>
      <w:bookmarkStart w:colFirst="0" w:colLast="0" w:name="_lhr2vo2y9znk" w:id="30"/>
      <w:bookmarkEnd w:id="30"/>
      <w:r w:rsidDel="00000000" w:rsidR="00000000" w:rsidRPr="00000000">
        <w:rPr>
          <w:color w:val="30617b"/>
          <w:rtl w:val="0"/>
        </w:rPr>
        <w:t xml:space="preserve">8. Payment Terms</w:t>
      </w:r>
      <w:r w:rsidDel="00000000" w:rsidR="00000000" w:rsidRPr="00000000">
        <w:rPr>
          <w:rtl w:val="0"/>
        </w:rPr>
      </w:r>
    </w:p>
    <w:tbl>
      <w:tblPr>
        <w:tblStyle w:val="Table5"/>
        <w:tblW w:w="1018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2655"/>
        <w:gridCol w:w="2805"/>
        <w:gridCol w:w="4725"/>
        <w:tblGridChange w:id="0">
          <w:tblGrid>
            <w:gridCol w:w="2655"/>
            <w:gridCol w:w="2805"/>
            <w:gridCol w:w="4725"/>
          </w:tblGrid>
        </w:tblGridChange>
      </w:tblGrid>
      <w:tr>
        <w:trPr>
          <w:cantSplit w:val="1"/>
          <w:trHeight w:val="576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Payment Stage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Amount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Trigger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Deposit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10% ($[X])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Contract signing</w:t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Progress Payment 1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25% ($[X])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Completion of demolition and framing</w:t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240" w:befor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Progress Payment 2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30% ($[X])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Completion of rough-ins and drywall</w:t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Progress Payment 3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25% ($[X])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Completion of finish installation</w:t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240" w:before="240" w:lineRule="auto"/>
              <w:ind w:left="2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Final Payment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10% ($[X])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  <w:t xml:space="preserve">Final walkthrough and punchlist</w:t>
            </w:r>
          </w:p>
        </w:tc>
      </w:tr>
    </w:tbl>
    <w:p w:rsidR="00000000" w:rsidDel="00000000" w:rsidP="00000000" w:rsidRDefault="00000000" w:rsidRPr="00000000" w14:paraId="00000110">
      <w:pPr>
        <w:rPr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Accepted payment methods:</w:t>
      </w:r>
    </w:p>
    <w:p w:rsidR="00000000" w:rsidDel="00000000" w:rsidP="00000000" w:rsidRDefault="00000000" w:rsidRPr="00000000" w14:paraId="00000112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ACH transfer</w:t>
      </w:r>
    </w:p>
    <w:p w:rsidR="00000000" w:rsidDel="00000000" w:rsidP="00000000" w:rsidRDefault="00000000" w:rsidRPr="00000000" w14:paraId="00000113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Check</w:t>
      </w:r>
    </w:p>
    <w:p w:rsidR="00000000" w:rsidDel="00000000" w:rsidP="00000000" w:rsidRDefault="00000000" w:rsidRPr="00000000" w14:paraId="00000114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[Other]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Payments not received within [10] days of invoice date may incur a late fee of [1.5%] per month.</w:t>
      </w:r>
    </w:p>
    <w:p w:rsidR="00000000" w:rsidDel="00000000" w:rsidP="00000000" w:rsidRDefault="00000000" w:rsidRPr="00000000" w14:paraId="00000116">
      <w:pPr>
        <w:pStyle w:val="Heading2"/>
        <w:keepNext w:val="0"/>
        <w:keepLines w:val="0"/>
        <w:spacing w:after="120" w:before="480" w:lineRule="auto"/>
        <w:rPr>
          <w:color w:val="30617b"/>
        </w:rPr>
      </w:pPr>
      <w:bookmarkStart w:colFirst="0" w:colLast="0" w:name="_bdywdgkisehb" w:id="31"/>
      <w:bookmarkEnd w:id="31"/>
      <w:r w:rsidDel="00000000" w:rsidR="00000000" w:rsidRPr="00000000">
        <w:rPr>
          <w:color w:val="30617b"/>
          <w:rtl w:val="0"/>
        </w:rPr>
        <w:t xml:space="preserve">9. Warranty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[Your Business Name] warrants workmanship for a period of one (1) year from substantial completion.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Manufacturer warranties apply separately to owner-selected materials and products.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Warranty coverage excludes:</w:t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Normal wear and tear</w:t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Owner damage or misuse</w:t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Damage caused by shifting structures, weather events, or lack of maintenance</w:t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Owner-supplied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spacing w:after="120" w:before="480" w:lineRule="auto"/>
        <w:rPr>
          <w:color w:val="30617b"/>
        </w:rPr>
      </w:pPr>
      <w:bookmarkStart w:colFirst="0" w:colLast="0" w:name="_lq2tsl1fgjfs" w:id="32"/>
      <w:bookmarkEnd w:id="32"/>
      <w:r w:rsidDel="00000000" w:rsidR="00000000" w:rsidRPr="00000000">
        <w:rPr>
          <w:color w:val="30617b"/>
          <w:rtl w:val="0"/>
        </w:rPr>
        <w:t xml:space="preserve">10. Dispute Resolution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The parties agree to attempt good-faith resolution of disputes before legal action.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If unresolved, disputes will proceed to mediation through [mediation service/jurisdiction] before litigation.</w:t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Governing law: [State / Province]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keepNext w:val="0"/>
        <w:keepLines w:val="0"/>
        <w:spacing w:after="120" w:before="480" w:lineRule="auto"/>
        <w:rPr>
          <w:color w:val="30617b"/>
        </w:rPr>
      </w:pPr>
      <w:bookmarkStart w:colFirst="0" w:colLast="0" w:name="_c7p8jidpcnkt" w:id="33"/>
      <w:bookmarkEnd w:id="33"/>
      <w:r w:rsidDel="00000000" w:rsidR="00000000" w:rsidRPr="00000000">
        <w:rPr>
          <w:color w:val="30617b"/>
          <w:rtl w:val="0"/>
        </w:rPr>
        <w:t xml:space="preserve">11. Acceptance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By signing below, the owner acknowledges review and acceptance of:</w:t>
      </w:r>
    </w:p>
    <w:p w:rsidR="00000000" w:rsidDel="00000000" w:rsidP="00000000" w:rsidRDefault="00000000" w:rsidRPr="00000000" w14:paraId="00000124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Scope of work</w:t>
      </w:r>
    </w:p>
    <w:p w:rsidR="00000000" w:rsidDel="00000000" w:rsidP="00000000" w:rsidRDefault="00000000" w:rsidRPr="00000000" w14:paraId="00000125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Assumptions</w:t>
      </w:r>
    </w:p>
    <w:p w:rsidR="00000000" w:rsidDel="00000000" w:rsidP="00000000" w:rsidRDefault="00000000" w:rsidRPr="00000000" w14:paraId="00000126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Exclusions</w:t>
      </w:r>
    </w:p>
    <w:p w:rsidR="00000000" w:rsidDel="00000000" w:rsidP="00000000" w:rsidRDefault="00000000" w:rsidRPr="00000000" w14:paraId="00000127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Pricing structure</w:t>
      </w:r>
    </w:p>
    <w:p w:rsidR="00000000" w:rsidDel="00000000" w:rsidP="00000000" w:rsidRDefault="00000000" w:rsidRPr="00000000" w14:paraId="00000128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Allowances</w:t>
      </w:r>
    </w:p>
    <w:p w:rsidR="00000000" w:rsidDel="00000000" w:rsidP="00000000" w:rsidRDefault="00000000" w:rsidRPr="00000000" w14:paraId="00000129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Schedule expectations</w:t>
      </w:r>
    </w:p>
    <w:p w:rsidR="00000000" w:rsidDel="00000000" w:rsidP="00000000" w:rsidRDefault="00000000" w:rsidRPr="00000000" w14:paraId="0000012A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Payment terms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This proposal forms the basis for the final construction agreement.</w:t>
      </w:r>
    </w:p>
    <w:p w:rsidR="00000000" w:rsidDel="00000000" w:rsidP="00000000" w:rsidRDefault="00000000" w:rsidRPr="00000000" w14:paraId="0000012C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Roboto Slab SemiBold" w:cs="Roboto Slab SemiBold" w:eastAsia="Roboto Slab SemiBold" w:hAnsi="Roboto Slab SemiBold"/>
          <w:color w:val="30617b"/>
          <w:sz w:val="28"/>
          <w:szCs w:val="28"/>
        </w:rPr>
      </w:pPr>
      <w:bookmarkStart w:colFirst="0" w:colLast="0" w:name="_a18cfjfho9p4" w:id="34"/>
      <w:bookmarkEnd w:id="34"/>
      <w:r w:rsidDel="00000000" w:rsidR="00000000" w:rsidRPr="00000000">
        <w:rPr>
          <w:rFonts w:ascii="Roboto Slab SemiBold" w:cs="Roboto Slab SemiBold" w:eastAsia="Roboto Slab SemiBold" w:hAnsi="Roboto Slab SemiBold"/>
          <w:color w:val="30617b"/>
          <w:sz w:val="28"/>
          <w:szCs w:val="28"/>
          <w:rtl w:val="0"/>
        </w:rPr>
        <w:t xml:space="preserve">Client Acceptance</w:t>
      </w:r>
    </w:p>
    <w:p w:rsidR="00000000" w:rsidDel="00000000" w:rsidP="00000000" w:rsidRDefault="00000000" w:rsidRPr="00000000" w14:paraId="0000012D">
      <w:pPr>
        <w:rPr>
          <w:color w:val="cccccc"/>
        </w:rPr>
      </w:pPr>
      <w:r w:rsidDel="00000000" w:rsidR="00000000" w:rsidRPr="00000000">
        <w:rPr>
          <w:rtl w:val="0"/>
        </w:rPr>
        <w:t xml:space="preserve">Signature: </w:t>
      </w:r>
      <w:r w:rsidDel="00000000" w:rsidR="00000000" w:rsidRPr="00000000">
        <w:rPr>
          <w:color w:val="cccccc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Printed name: </w:t>
      </w:r>
      <w:r w:rsidDel="00000000" w:rsidR="00000000" w:rsidRPr="00000000">
        <w:rPr>
          <w:color w:val="cccccc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Date: </w:t>
      </w:r>
      <w:r w:rsidDel="00000000" w:rsidR="00000000" w:rsidRPr="00000000">
        <w:rPr>
          <w:color w:val="cccccc"/>
          <w:rtl w:val="0"/>
        </w:rPr>
        <w:t xml:space="preserve">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360" w:lineRule="auto"/>
        <w:ind w:left="0" w:right="0" w:firstLine="0"/>
        <w:jc w:val="left"/>
        <w:rPr>
          <w:rFonts w:ascii="Roboto Slab SemiBold" w:cs="Roboto Slab SemiBold" w:eastAsia="Roboto Slab SemiBold" w:hAnsi="Roboto Slab SemiBold"/>
          <w:color w:val="30617b"/>
          <w:sz w:val="28"/>
          <w:szCs w:val="28"/>
        </w:rPr>
      </w:pPr>
      <w:bookmarkStart w:colFirst="0" w:colLast="0" w:name="_95ysa0244g4i" w:id="35"/>
      <w:bookmarkEnd w:id="35"/>
      <w:r w:rsidDel="00000000" w:rsidR="00000000" w:rsidRPr="00000000">
        <w:rPr>
          <w:rFonts w:ascii="Roboto Slab SemiBold" w:cs="Roboto Slab SemiBold" w:eastAsia="Roboto Slab SemiBold" w:hAnsi="Roboto Slab SemiBold"/>
          <w:color w:val="30617b"/>
          <w:sz w:val="28"/>
          <w:szCs w:val="28"/>
          <w:rtl w:val="0"/>
        </w:rPr>
        <w:t xml:space="preserve">Builder Acceptance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Signature:  </w:t>
      </w:r>
      <w:r w:rsidDel="00000000" w:rsidR="00000000" w:rsidRPr="00000000">
        <w:rPr>
          <w:color w:val="cccccc"/>
          <w:rtl w:val="0"/>
        </w:rPr>
        <w:t xml:space="preserve">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Printed name: </w:t>
      </w:r>
      <w:r w:rsidDel="00000000" w:rsidR="00000000" w:rsidRPr="00000000">
        <w:rPr>
          <w:color w:val="cccccc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Date: </w:t>
      </w:r>
      <w:r w:rsidDel="00000000" w:rsidR="00000000" w:rsidRPr="00000000">
        <w:rPr>
          <w:color w:val="cccccc"/>
          <w:rtl w:val="0"/>
        </w:rPr>
        <w:t xml:space="preserve">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Proposal valid through: [Date]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Slab SemiBold">
    <w:embedRegular w:fontKey="{00000000-0000-0000-0000-000000000000}" r:id="rId5" w:subsetted="0"/>
    <w:embedBold w:fontKey="{00000000-0000-0000-0000-000000000000}" r:id="rId6" w:subsetted="0"/>
  </w:font>
  <w:font w:name="Roboto SemiBold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Roboto Slab Medium">
    <w:embedRegular w:fontKey="{00000000-0000-0000-0000-000000000000}" r:id="rId11" w:subsetted="0"/>
    <w:embedBold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jc w:val="right"/>
      <w:rPr>
        <w:color w:val="666666"/>
        <w:sz w:val="20"/>
        <w:szCs w:val="20"/>
      </w:rPr>
    </w:pPr>
    <w:r w:rsidDel="00000000" w:rsidR="00000000" w:rsidRPr="00000000">
      <w:rPr>
        <w:rtl w:val="0"/>
      </w:rPr>
      <w:t xml:space="preserve"> 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39133</wp:posOffset>
          </wp:positionH>
          <wp:positionV relativeFrom="paragraph">
            <wp:posOffset>114300</wp:posOffset>
          </wp:positionV>
          <wp:extent cx="972799" cy="190500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2799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-85724</wp:posOffset>
              </wp:positionH>
              <wp:positionV relativeFrom="page">
                <wp:posOffset>-123824</wp:posOffset>
              </wp:positionV>
              <wp:extent cx="7943850" cy="1905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3850" cy="190500"/>
                        <a:chOff x="0" y="0"/>
                        <a:chExt cx="12192000" cy="1722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8289300" y="0"/>
                          <a:ext cx="3902700" cy="172200"/>
                        </a:xfrm>
                        <a:prstGeom prst="rect">
                          <a:avLst/>
                        </a:prstGeom>
                        <a:solidFill>
                          <a:srgbClr val="30617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" name="Shape 3"/>
                      <wps:spPr>
                        <a:xfrm>
                          <a:off x="0" y="0"/>
                          <a:ext cx="8289300" cy="172200"/>
                        </a:xfrm>
                        <a:prstGeom prst="rect">
                          <a:avLst/>
                        </a:prstGeom>
                        <a:solidFill>
                          <a:srgbClr val="FF820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-85724</wp:posOffset>
              </wp:positionH>
              <wp:positionV relativeFrom="page">
                <wp:posOffset>-123824</wp:posOffset>
              </wp:positionV>
              <wp:extent cx="7943850" cy="1905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4385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after="6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</w:pPr>
    <w:rPr>
      <w:rFonts w:ascii="Roboto Slab SemiBold" w:cs="Roboto Slab SemiBold" w:eastAsia="Roboto Slab SemiBold" w:hAnsi="Roboto Slab SemiBold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lineRule="auto"/>
    </w:pPr>
    <w:rPr>
      <w:rFonts w:ascii="Roboto Slab SemiBold" w:cs="Roboto Slab SemiBold" w:eastAsia="Roboto Slab SemiBold" w:hAnsi="Roboto Slab SemiBold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lineRule="auto"/>
    </w:pPr>
    <w:rPr>
      <w:rFonts w:ascii="Roboto Slab SemiBold" w:cs="Roboto Slab SemiBold" w:eastAsia="Roboto Slab SemiBold" w:hAnsi="Roboto Slab SemiBol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RobotoSlabMedium-regular.ttf"/><Relationship Id="rId10" Type="http://schemas.openxmlformats.org/officeDocument/2006/relationships/font" Target="fonts/RobotoSemiBold-boldItalic.ttf"/><Relationship Id="rId12" Type="http://schemas.openxmlformats.org/officeDocument/2006/relationships/font" Target="fonts/RobotoSlabMedium-bold.ttf"/><Relationship Id="rId9" Type="http://schemas.openxmlformats.org/officeDocument/2006/relationships/font" Target="fonts/RobotoSemiBold-italic.ttf"/><Relationship Id="rId5" Type="http://schemas.openxmlformats.org/officeDocument/2006/relationships/font" Target="fonts/RobotoSlabSemiBold-regular.ttf"/><Relationship Id="rId6" Type="http://schemas.openxmlformats.org/officeDocument/2006/relationships/font" Target="fonts/RobotoSlabSemiBold-bold.ttf"/><Relationship Id="rId7" Type="http://schemas.openxmlformats.org/officeDocument/2006/relationships/font" Target="fonts/RobotoSemiBold-regular.ttf"/><Relationship Id="rId8" Type="http://schemas.openxmlformats.org/officeDocument/2006/relationships/font" Target="fonts/RobotoSemiBold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